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E0B8" w14:textId="77777777" w:rsidR="00FC4942" w:rsidRDefault="00985CC9" w:rsidP="00E1193B">
      <w:pPr>
        <w:autoSpaceDE w:val="0"/>
        <w:autoSpaceDN w:val="0"/>
        <w:adjustRightInd w:val="0"/>
        <w:spacing w:line="360" w:lineRule="auto"/>
        <w:rPr>
          <w:rFonts w:ascii="Verdana" w:hAnsi="Verdana" w:cs="OCRAStd"/>
          <w:color w:val="E40613"/>
          <w:sz w:val="20"/>
          <w:szCs w:val="20"/>
        </w:rPr>
      </w:pPr>
      <w:r>
        <w:rPr>
          <w:rFonts w:ascii="Verdana" w:hAnsi="Verdana" w:cs="OCRAStd"/>
          <w:color w:val="E40613"/>
          <w:sz w:val="20"/>
          <w:szCs w:val="20"/>
        </w:rPr>
        <w:t>IL FASCINO DELL’INGEGNO</w:t>
      </w:r>
    </w:p>
    <w:p w14:paraId="08CDBAB4" w14:textId="77777777" w:rsidR="00FC4942" w:rsidRPr="00FC4942" w:rsidRDefault="00FC4942" w:rsidP="00E1193B">
      <w:pPr>
        <w:autoSpaceDE w:val="0"/>
        <w:autoSpaceDN w:val="0"/>
        <w:adjustRightInd w:val="0"/>
        <w:spacing w:line="360" w:lineRule="auto"/>
        <w:rPr>
          <w:rFonts w:ascii="Verdana" w:hAnsi="Verdana" w:cs="OCRAStd"/>
          <w:sz w:val="20"/>
          <w:szCs w:val="20"/>
        </w:rPr>
      </w:pPr>
    </w:p>
    <w:p w14:paraId="57804648" w14:textId="77777777" w:rsidR="00FC4942" w:rsidRPr="00747E21" w:rsidRDefault="00FC4942" w:rsidP="00E1193B">
      <w:pPr>
        <w:autoSpaceDE w:val="0"/>
        <w:autoSpaceDN w:val="0"/>
        <w:adjustRightInd w:val="0"/>
        <w:spacing w:line="360" w:lineRule="auto"/>
        <w:rPr>
          <w:rFonts w:ascii="Verdana" w:hAnsi="Verdana" w:cs="MyriadPro-Regular"/>
          <w:color w:val="585757"/>
          <w:sz w:val="20"/>
          <w:szCs w:val="20"/>
        </w:rPr>
      </w:pPr>
    </w:p>
    <w:p w14:paraId="6F152F84" w14:textId="77777777" w:rsidR="00747E21" w:rsidRDefault="00747E21" w:rsidP="00E1193B">
      <w:pPr>
        <w:autoSpaceDE w:val="0"/>
        <w:autoSpaceDN w:val="0"/>
        <w:adjustRightInd w:val="0"/>
        <w:spacing w:line="360" w:lineRule="auto"/>
        <w:rPr>
          <w:rFonts w:ascii="Verdana" w:hAnsi="Verdana" w:cs="MyriadPro-Regular"/>
          <w:b/>
          <w:color w:val="585757"/>
          <w:sz w:val="20"/>
          <w:szCs w:val="20"/>
        </w:rPr>
      </w:pPr>
      <w:r>
        <w:rPr>
          <w:rFonts w:ascii="Verdana" w:hAnsi="Verdana" w:cs="MyriadPro-Regular"/>
          <w:b/>
          <w:color w:val="585757"/>
          <w:sz w:val="20"/>
          <w:szCs w:val="20"/>
        </w:rPr>
        <w:t>IT</w:t>
      </w:r>
    </w:p>
    <w:p w14:paraId="1ACCC25B" w14:textId="77777777" w:rsidR="00985CC9" w:rsidRPr="00985CC9" w:rsidRDefault="00985CC9" w:rsidP="00985CC9">
      <w:pPr>
        <w:spacing w:line="360" w:lineRule="auto"/>
        <w:rPr>
          <w:rFonts w:ascii="Verdana" w:hAnsi="Verdana" w:cstheme="majorHAnsi"/>
          <w:b/>
          <w:color w:val="595959" w:themeColor="text1" w:themeTint="A6"/>
          <w:sz w:val="20"/>
          <w:szCs w:val="20"/>
        </w:rPr>
      </w:pPr>
      <w:r w:rsidRPr="00985CC9">
        <w:rPr>
          <w:rFonts w:ascii="Verdana" w:hAnsi="Verdana" w:cstheme="majorHAnsi"/>
          <w:b/>
          <w:color w:val="595959" w:themeColor="text1" w:themeTint="A6"/>
          <w:sz w:val="20"/>
          <w:szCs w:val="20"/>
        </w:rPr>
        <w:t>L’INGEGNO DEI BREVETTI</w:t>
      </w:r>
    </w:p>
    <w:p w14:paraId="3C48EA03"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 xml:space="preserve">Cos’è un brevetto? È un diritto esclusivo che tutela un’applicazione industriale frutto dell’ingegno, della ricerca e della capacità inventiva. </w:t>
      </w:r>
    </w:p>
    <w:p w14:paraId="54463D78"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 xml:space="preserve">L’elenco dei brevetti depositati da </w:t>
      </w:r>
      <w:proofErr w:type="spellStart"/>
      <w:r w:rsidRPr="00985CC9">
        <w:rPr>
          <w:rFonts w:ascii="Verdana" w:hAnsi="Verdana" w:cstheme="majorHAnsi"/>
          <w:color w:val="595959" w:themeColor="text1" w:themeTint="A6"/>
          <w:sz w:val="20"/>
          <w:szCs w:val="20"/>
        </w:rPr>
        <w:t>Clei</w:t>
      </w:r>
      <w:proofErr w:type="spellEnd"/>
      <w:r w:rsidRPr="00985CC9">
        <w:rPr>
          <w:rFonts w:ascii="Verdana" w:hAnsi="Verdana" w:cstheme="majorHAnsi"/>
          <w:color w:val="595959" w:themeColor="text1" w:themeTint="A6"/>
          <w:sz w:val="20"/>
          <w:szCs w:val="20"/>
        </w:rPr>
        <w:t xml:space="preserve"> è tra i documenti di cui andiamo più orgogliosi. </w:t>
      </w:r>
    </w:p>
    <w:p w14:paraId="25B11045"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 xml:space="preserve">Sono la dimostrazione tangibile del nostro impegno, della volontà di investire in modo consistente in Ricerca e Sviluppo con l’obiettivo di continuare ad ideare soluzioni nuove ed innovative per anticipare le attese. </w:t>
      </w:r>
    </w:p>
    <w:p w14:paraId="14C9DB38" w14:textId="77777777" w:rsidR="00985CC9" w:rsidRPr="00985CC9" w:rsidRDefault="00985CC9" w:rsidP="00985CC9">
      <w:pPr>
        <w:spacing w:line="360" w:lineRule="auto"/>
        <w:rPr>
          <w:rFonts w:ascii="Verdana" w:hAnsi="Verdana" w:cstheme="majorHAnsi"/>
          <w:b/>
          <w:color w:val="595959" w:themeColor="text1" w:themeTint="A6"/>
          <w:sz w:val="20"/>
          <w:szCs w:val="20"/>
        </w:rPr>
      </w:pPr>
      <w:r w:rsidRPr="00985CC9">
        <w:rPr>
          <w:rFonts w:ascii="Verdana" w:hAnsi="Verdana" w:cstheme="majorHAnsi"/>
          <w:color w:val="595959" w:themeColor="text1" w:themeTint="A6"/>
          <w:sz w:val="20"/>
          <w:szCs w:val="20"/>
        </w:rPr>
        <w:t>La miglior garanzia di affidabilità per i nostri partner commerciali, la migliore testimonianza di sicurezza per le famiglie che in tutto il mondo scelgono i nostri prodotti.</w:t>
      </w:r>
      <w:r w:rsidRPr="00985CC9">
        <w:rPr>
          <w:rFonts w:ascii="Verdana" w:hAnsi="Verdana" w:cstheme="majorHAnsi"/>
          <w:color w:val="595959" w:themeColor="text1" w:themeTint="A6"/>
          <w:sz w:val="20"/>
          <w:szCs w:val="20"/>
        </w:rPr>
        <w:cr/>
      </w:r>
      <w:r w:rsidRPr="00985CC9">
        <w:rPr>
          <w:rFonts w:ascii="Verdana" w:hAnsi="Verdana" w:cstheme="majorHAnsi"/>
          <w:color w:val="595959" w:themeColor="text1" w:themeTint="A6"/>
          <w:sz w:val="20"/>
          <w:szCs w:val="20"/>
        </w:rPr>
        <w:cr/>
      </w:r>
      <w:r w:rsidRPr="00985CC9">
        <w:rPr>
          <w:rFonts w:ascii="Verdana" w:hAnsi="Verdana" w:cstheme="majorHAnsi"/>
          <w:b/>
          <w:color w:val="595959" w:themeColor="text1" w:themeTint="A6"/>
          <w:sz w:val="20"/>
          <w:szCs w:val="20"/>
        </w:rPr>
        <w:t>L’INGEGNO DELL'AFFIDABILITÀ</w:t>
      </w:r>
    </w:p>
    <w:p w14:paraId="1EEBB702"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La miglior verifica dell’affidabilità di un prodotto è la soddisfazione del cliente e la durata nel tempo.</w:t>
      </w:r>
    </w:p>
    <w:p w14:paraId="53D87C07"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I sistemi trasformabili prodotti nel lontano 1963 sono ancora perfettamente funzionanti e i letti integrati continuano a proteggere magnificamente il sonno della terza generazione.</w:t>
      </w:r>
    </w:p>
    <w:p w14:paraId="331AEA24"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Il segreto è eccellenza di progetto, scelta rigorosa dei materiali, verifica di ogni componente, accurato controllo di qualità e collaudo.</w:t>
      </w:r>
    </w:p>
    <w:p w14:paraId="2A953980"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 xml:space="preserve">Raggiungere e mantenere i più elevati standard di affidabilità è per </w:t>
      </w:r>
      <w:proofErr w:type="spellStart"/>
      <w:r w:rsidRPr="00985CC9">
        <w:rPr>
          <w:rFonts w:ascii="Verdana" w:hAnsi="Verdana" w:cstheme="majorHAnsi"/>
          <w:color w:val="595959" w:themeColor="text1" w:themeTint="A6"/>
          <w:sz w:val="20"/>
          <w:szCs w:val="20"/>
        </w:rPr>
        <w:t>Clei</w:t>
      </w:r>
      <w:proofErr w:type="spellEnd"/>
      <w:r w:rsidRPr="00985CC9">
        <w:rPr>
          <w:rFonts w:ascii="Verdana" w:hAnsi="Verdana" w:cstheme="majorHAnsi"/>
          <w:color w:val="595959" w:themeColor="text1" w:themeTint="A6"/>
          <w:sz w:val="20"/>
          <w:szCs w:val="20"/>
        </w:rPr>
        <w:t xml:space="preserve"> un imperativo etico: vogliamo avere la certezza che, apertura dopo apertura e utilizzo quotidiano, nel tempo ogni nostro mobile sia perfetto come il primo</w:t>
      </w:r>
    </w:p>
    <w:p w14:paraId="39CBB5D9"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giorno. Sicuro come il primo giorno. Bello come il primo giorno.</w:t>
      </w:r>
    </w:p>
    <w:p w14:paraId="570C1135" w14:textId="77777777" w:rsidR="00985CC9" w:rsidRPr="00985CC9" w:rsidRDefault="00985CC9" w:rsidP="00985CC9">
      <w:pPr>
        <w:spacing w:line="360" w:lineRule="auto"/>
        <w:rPr>
          <w:rFonts w:ascii="Verdana" w:hAnsi="Verdana" w:cstheme="majorHAnsi"/>
          <w:color w:val="595959" w:themeColor="text1" w:themeTint="A6"/>
          <w:sz w:val="20"/>
          <w:szCs w:val="20"/>
        </w:rPr>
      </w:pPr>
    </w:p>
    <w:p w14:paraId="04FD141F" w14:textId="77777777" w:rsidR="00985CC9" w:rsidRPr="00985CC9" w:rsidRDefault="00985CC9" w:rsidP="00985CC9">
      <w:pPr>
        <w:spacing w:line="360" w:lineRule="auto"/>
        <w:rPr>
          <w:rFonts w:ascii="Verdana" w:hAnsi="Verdana" w:cstheme="majorHAnsi"/>
          <w:b/>
          <w:color w:val="595959" w:themeColor="text1" w:themeTint="A6"/>
          <w:sz w:val="20"/>
          <w:szCs w:val="20"/>
        </w:rPr>
      </w:pPr>
      <w:r w:rsidRPr="00985CC9">
        <w:rPr>
          <w:rFonts w:ascii="Verdana" w:hAnsi="Verdana" w:cstheme="majorHAnsi"/>
          <w:b/>
          <w:color w:val="595959" w:themeColor="text1" w:themeTint="A6"/>
          <w:sz w:val="20"/>
          <w:szCs w:val="20"/>
        </w:rPr>
        <w:t>L’INGEGNO DELLA PRODUZIONE</w:t>
      </w:r>
    </w:p>
    <w:p w14:paraId="7BF99205"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Quando l’obiettivo è la realizzazione di prodotti complessi come i mobili trasformabili è fondamentale saper progettare e produrre coniugando ingegnosità e tecnologie di avanguardia con le sapienti mani artigianali.</w:t>
      </w:r>
    </w:p>
    <w:p w14:paraId="3063C2D4"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Posta l’analisi delle dinamiche del mercato nei processi di produzione tutte le fasi di lavorazione devono basarsi su elevati standard di qualità.</w:t>
      </w:r>
    </w:p>
    <w:p w14:paraId="7E35FFFA"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lastRenderedPageBreak/>
        <w:t xml:space="preserve">Quando il processo di sviluppo di qualsiasi mobile è terminato, un mobile trasformabile è a metà del ciclo realizzativo, dovendo concretizzarsi le verifiche di funzionalità, adattabilità e sicurezza. </w:t>
      </w:r>
    </w:p>
    <w:p w14:paraId="78AA062A"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 xml:space="preserve">Così, con la cura dei dettagli e gli stress-test nascono i prodotti </w:t>
      </w:r>
      <w:proofErr w:type="spellStart"/>
      <w:r w:rsidRPr="00985CC9">
        <w:rPr>
          <w:rFonts w:ascii="Verdana" w:hAnsi="Verdana" w:cstheme="majorHAnsi"/>
          <w:color w:val="595959" w:themeColor="text1" w:themeTint="A6"/>
          <w:sz w:val="20"/>
          <w:szCs w:val="20"/>
        </w:rPr>
        <w:t>Clei</w:t>
      </w:r>
      <w:proofErr w:type="spellEnd"/>
      <w:r w:rsidRPr="00985CC9">
        <w:rPr>
          <w:rFonts w:ascii="Verdana" w:hAnsi="Verdana" w:cstheme="majorHAnsi"/>
          <w:color w:val="595959" w:themeColor="text1" w:themeTint="A6"/>
          <w:sz w:val="20"/>
          <w:szCs w:val="20"/>
        </w:rPr>
        <w:t xml:space="preserve"> che si distinguono per livello tecnologico e design.</w:t>
      </w:r>
    </w:p>
    <w:p w14:paraId="2DBB6C46" w14:textId="77777777" w:rsidR="00985CC9" w:rsidRPr="00985CC9" w:rsidRDefault="00985CC9" w:rsidP="00985CC9">
      <w:pPr>
        <w:spacing w:line="360" w:lineRule="auto"/>
        <w:rPr>
          <w:rFonts w:ascii="Verdana" w:hAnsi="Verdana" w:cstheme="majorHAnsi"/>
          <w:color w:val="595959" w:themeColor="text1" w:themeTint="A6"/>
          <w:sz w:val="20"/>
          <w:szCs w:val="20"/>
        </w:rPr>
      </w:pPr>
    </w:p>
    <w:p w14:paraId="0A358C61" w14:textId="77777777" w:rsidR="00985CC9" w:rsidRPr="00985CC9" w:rsidRDefault="00985CC9" w:rsidP="00985CC9">
      <w:pPr>
        <w:spacing w:line="360" w:lineRule="auto"/>
        <w:rPr>
          <w:rFonts w:ascii="Verdana" w:hAnsi="Verdana" w:cstheme="majorHAnsi"/>
          <w:b/>
          <w:color w:val="595959" w:themeColor="text1" w:themeTint="A6"/>
          <w:sz w:val="20"/>
          <w:szCs w:val="20"/>
        </w:rPr>
      </w:pPr>
      <w:r w:rsidRPr="00985CC9">
        <w:rPr>
          <w:rFonts w:ascii="Verdana" w:hAnsi="Verdana" w:cstheme="majorHAnsi"/>
          <w:b/>
          <w:color w:val="595959" w:themeColor="text1" w:themeTint="A6"/>
          <w:sz w:val="20"/>
          <w:szCs w:val="20"/>
        </w:rPr>
        <w:t>L’INGEGNO DELLA QUALITÀ</w:t>
      </w:r>
    </w:p>
    <w:p w14:paraId="43571BA3"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 xml:space="preserve">La qualità è il frutto dell’innovazione </w:t>
      </w:r>
    </w:p>
    <w:p w14:paraId="7FCC111B"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per cui il risultato della ricerca sistematica e l’applicazione industriale delle idee progettuali.</w:t>
      </w:r>
    </w:p>
    <w:p w14:paraId="52B9314B"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Tuttavia, tra tanta qualità “gridata”, diventa inevitabile chiedersi cosa sia la qualità di un prodotto o servizio e come si misura.</w:t>
      </w:r>
    </w:p>
    <w:p w14:paraId="25A4E716"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Per la qualità di un nostro sistema trasformabile, ancor più di un nostro progetto, sicuramente la moltiplicazione dello spazio è un criterio fondamentale, ma l’elemento di valorizzazione è un altro, ovvero il modo con cui si raggiunge il risultato.</w:t>
      </w:r>
    </w:p>
    <w:p w14:paraId="4241EC7E"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Infatti, la qualità si misura in sicurezza, affidabilità, durata nel tempo e flessibilità compositiva. Sono questi i fattori che danno valore autentico alla qualità poiché sono il risultato concreto della ricerca e dell’innovazione tecnologica. Questa è la nostra scelta di qualità.</w:t>
      </w:r>
    </w:p>
    <w:p w14:paraId="761A6BC5" w14:textId="77777777" w:rsidR="00985CC9" w:rsidRPr="00985CC9" w:rsidRDefault="00985CC9" w:rsidP="00985CC9">
      <w:pPr>
        <w:spacing w:line="360" w:lineRule="auto"/>
        <w:rPr>
          <w:rFonts w:ascii="Verdana" w:hAnsi="Verdana" w:cstheme="majorHAnsi"/>
          <w:color w:val="595959" w:themeColor="text1" w:themeTint="A6"/>
          <w:sz w:val="20"/>
          <w:szCs w:val="20"/>
        </w:rPr>
      </w:pPr>
    </w:p>
    <w:p w14:paraId="6EA56823" w14:textId="77777777" w:rsidR="00985CC9" w:rsidRPr="00985CC9" w:rsidRDefault="00985CC9" w:rsidP="00985CC9">
      <w:pPr>
        <w:spacing w:line="360" w:lineRule="auto"/>
        <w:rPr>
          <w:rFonts w:ascii="Verdana" w:hAnsi="Verdana" w:cstheme="majorHAnsi"/>
          <w:b/>
          <w:color w:val="595959" w:themeColor="text1" w:themeTint="A6"/>
          <w:sz w:val="20"/>
          <w:szCs w:val="20"/>
        </w:rPr>
      </w:pPr>
      <w:r w:rsidRPr="00985CC9">
        <w:rPr>
          <w:rFonts w:ascii="Verdana" w:hAnsi="Verdana" w:cstheme="majorHAnsi"/>
          <w:b/>
          <w:color w:val="595959" w:themeColor="text1" w:themeTint="A6"/>
          <w:sz w:val="20"/>
          <w:szCs w:val="20"/>
        </w:rPr>
        <w:t>L’INGEGNO SOSTENIBILE</w:t>
      </w:r>
    </w:p>
    <w:p w14:paraId="5A99056B"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L’attenzione alle tematiche ambientali e dunque il nostro impegno in un’ottica di green design sono leve competitive della nostra organizzazione.</w:t>
      </w:r>
    </w:p>
    <w:p w14:paraId="3B71B9B4"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Progettiamo e costruiamo i nostri prodotti scegliendo materiali a basso impatto ambientale e pensando alla riduzione dei consumi dei materiali, degli sprechi e al risparmio energetico.</w:t>
      </w:r>
    </w:p>
    <w:p w14:paraId="14EE1472"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Pertanto, tutti i prodotti delle nostre collezioni, prevedono l’impiego dei pannelli ecologici certificati CARB2, con bordi saldati al laser e dunque privi di collanti e delle vernici ad acqua che riducono l’emissione di sostanze nocive fino al 95% rispetto alle vernici con solventi.</w:t>
      </w:r>
      <w:r w:rsidRPr="00985CC9">
        <w:rPr>
          <w:rFonts w:ascii="Verdana" w:hAnsi="Verdana" w:cstheme="majorHAnsi"/>
          <w:color w:val="595959" w:themeColor="text1" w:themeTint="A6"/>
          <w:sz w:val="20"/>
          <w:szCs w:val="20"/>
        </w:rPr>
        <w:cr/>
        <w:t>Ecologia e sicurezza indirizzano le nostre scelte. In questa politica sono coinvolti tutti i nostri fornitori in un’ottica di allungamento della vita utile dei prodotti, di riduzione dei consumi, e di qualità ambientale.</w:t>
      </w:r>
    </w:p>
    <w:p w14:paraId="0C931C07" w14:textId="77777777" w:rsidR="00985CC9" w:rsidRPr="00985CC9" w:rsidRDefault="00985CC9" w:rsidP="00985CC9">
      <w:pPr>
        <w:spacing w:line="360" w:lineRule="auto"/>
        <w:rPr>
          <w:rFonts w:ascii="Verdana" w:hAnsi="Verdana" w:cstheme="majorHAnsi"/>
          <w:color w:val="595959" w:themeColor="text1" w:themeTint="A6"/>
          <w:sz w:val="20"/>
          <w:szCs w:val="20"/>
        </w:rPr>
      </w:pPr>
    </w:p>
    <w:p w14:paraId="02A6FE61" w14:textId="77777777" w:rsidR="00985CC9" w:rsidRPr="00985CC9" w:rsidRDefault="00985CC9" w:rsidP="00985CC9">
      <w:pPr>
        <w:spacing w:line="360" w:lineRule="auto"/>
        <w:rPr>
          <w:rFonts w:ascii="Verdana" w:hAnsi="Verdana" w:cstheme="majorHAnsi"/>
          <w:b/>
          <w:color w:val="595959" w:themeColor="text1" w:themeTint="A6"/>
          <w:sz w:val="20"/>
          <w:szCs w:val="20"/>
        </w:rPr>
      </w:pPr>
      <w:r w:rsidRPr="00985CC9">
        <w:rPr>
          <w:rFonts w:ascii="Verdana" w:hAnsi="Verdana" w:cstheme="majorHAnsi"/>
          <w:b/>
          <w:color w:val="595959" w:themeColor="text1" w:themeTint="A6"/>
          <w:sz w:val="20"/>
          <w:szCs w:val="20"/>
        </w:rPr>
        <w:t>L’INGEGNO RICONOSCIUTO NEL MONDO</w:t>
      </w:r>
    </w:p>
    <w:p w14:paraId="5B798DCD" w14:textId="77777777" w:rsidR="00985CC9" w:rsidRPr="00985CC9"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lastRenderedPageBreak/>
        <w:t>“Nemo profeta in patria” (nessuno è profeta nella sua patria) è un celebre motto latino che vuole significare quanto sia difficile vedere riconosciuti i propri meriti a casa propria; motivo che spinge gli uomini di valore a cercare il successo lontano dal proprio paese. Per nostra fortuna - per nostro merito? - siamo orgogliosi di poter affermare che il nostro lavoro si è affermato con successo in Italia e nel mondo.</w:t>
      </w:r>
    </w:p>
    <w:p w14:paraId="6141E503" w14:textId="77777777" w:rsidR="00E1193B" w:rsidRPr="00E1193B" w:rsidRDefault="00985CC9" w:rsidP="00985CC9">
      <w:pPr>
        <w:spacing w:line="360" w:lineRule="auto"/>
        <w:rPr>
          <w:rFonts w:ascii="Verdana" w:hAnsi="Verdana" w:cstheme="majorHAnsi"/>
          <w:color w:val="595959" w:themeColor="text1" w:themeTint="A6"/>
          <w:sz w:val="20"/>
          <w:szCs w:val="20"/>
        </w:rPr>
      </w:pPr>
      <w:r w:rsidRPr="00985CC9">
        <w:rPr>
          <w:rFonts w:ascii="Verdana" w:hAnsi="Verdana" w:cstheme="majorHAnsi"/>
          <w:color w:val="595959" w:themeColor="text1" w:themeTint="A6"/>
          <w:sz w:val="20"/>
          <w:szCs w:val="20"/>
        </w:rPr>
        <w:t xml:space="preserve">Il nome </w:t>
      </w:r>
      <w:proofErr w:type="spellStart"/>
      <w:r w:rsidRPr="00985CC9">
        <w:rPr>
          <w:rFonts w:ascii="Verdana" w:hAnsi="Verdana" w:cstheme="majorHAnsi"/>
          <w:color w:val="595959" w:themeColor="text1" w:themeTint="A6"/>
          <w:sz w:val="20"/>
          <w:szCs w:val="20"/>
        </w:rPr>
        <w:t>Clei</w:t>
      </w:r>
      <w:proofErr w:type="spellEnd"/>
      <w:r w:rsidRPr="00985CC9">
        <w:rPr>
          <w:rFonts w:ascii="Verdana" w:hAnsi="Verdana" w:cstheme="majorHAnsi"/>
          <w:color w:val="595959" w:themeColor="text1" w:themeTint="A6"/>
          <w:sz w:val="20"/>
          <w:szCs w:val="20"/>
        </w:rPr>
        <w:t xml:space="preserve"> è divenuto “sinonimo di mobile trasformabile”? I riconoscimenti internazionali lo lasciano supporre. Noi siamo impegnati ogni giorno per confermarlo.</w:t>
      </w:r>
    </w:p>
    <w:p w14:paraId="37FB9861" w14:textId="77777777" w:rsidR="00E1193B" w:rsidRDefault="00E1193B">
      <w:pPr>
        <w:rPr>
          <w:rFonts w:ascii="Verdana" w:hAnsi="Verdana" w:cs="MyriadPro-Regular"/>
          <w:color w:val="595959" w:themeColor="text1" w:themeTint="A6"/>
          <w:sz w:val="20"/>
          <w:szCs w:val="20"/>
        </w:rPr>
      </w:pPr>
      <w:r>
        <w:rPr>
          <w:rFonts w:ascii="Verdana" w:hAnsi="Verdana" w:cs="MyriadPro-Regular"/>
          <w:color w:val="595959" w:themeColor="text1" w:themeTint="A6"/>
          <w:sz w:val="20"/>
          <w:szCs w:val="20"/>
        </w:rPr>
        <w:br w:type="page"/>
      </w:r>
    </w:p>
    <w:p w14:paraId="4A11977B" w14:textId="77777777" w:rsidR="00464414" w:rsidRPr="00B33A54" w:rsidRDefault="00464414" w:rsidP="00E1193B">
      <w:pPr>
        <w:autoSpaceDE w:val="0"/>
        <w:autoSpaceDN w:val="0"/>
        <w:adjustRightInd w:val="0"/>
        <w:spacing w:line="360" w:lineRule="auto"/>
        <w:rPr>
          <w:rFonts w:ascii="Verdana" w:hAnsi="Verdana" w:cs="MyriadPro-Regular"/>
          <w:b/>
          <w:color w:val="585757"/>
          <w:sz w:val="20"/>
          <w:szCs w:val="20"/>
        </w:rPr>
      </w:pPr>
      <w:r w:rsidRPr="00B33A54">
        <w:rPr>
          <w:rFonts w:ascii="Verdana" w:hAnsi="Verdana" w:cs="MyriadPro-Regular"/>
          <w:b/>
          <w:color w:val="585757"/>
          <w:sz w:val="20"/>
          <w:szCs w:val="20"/>
        </w:rPr>
        <w:lastRenderedPageBreak/>
        <w:t>EN</w:t>
      </w:r>
    </w:p>
    <w:p w14:paraId="1FED2626" w14:textId="77777777" w:rsidR="00655449" w:rsidRPr="00B33A54" w:rsidRDefault="00655449" w:rsidP="00655449">
      <w:pPr>
        <w:spacing w:line="360" w:lineRule="auto"/>
        <w:rPr>
          <w:rFonts w:ascii="Verdana" w:hAnsi="Verdana" w:cstheme="majorHAnsi"/>
          <w:b/>
          <w:color w:val="595959" w:themeColor="text1" w:themeTint="A6"/>
          <w:sz w:val="20"/>
          <w:szCs w:val="20"/>
        </w:rPr>
      </w:pPr>
      <w:r w:rsidRPr="00B33A54">
        <w:rPr>
          <w:rFonts w:ascii="Verdana" w:hAnsi="Verdana" w:cstheme="majorHAnsi"/>
          <w:b/>
          <w:color w:val="595959" w:themeColor="text1" w:themeTint="A6"/>
          <w:sz w:val="20"/>
          <w:szCs w:val="20"/>
        </w:rPr>
        <w:t>THE INTELLIGENCE OF PATENTS</w:t>
      </w:r>
    </w:p>
    <w:p w14:paraId="67DD38D3"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What is a patent? A patent is an exclusive right over an industrial application that is the result of ingenuity, research and </w:t>
      </w:r>
      <w:proofErr w:type="spellStart"/>
      <w:proofErr w:type="gramStart"/>
      <w:r w:rsidRPr="00655449">
        <w:rPr>
          <w:rFonts w:ascii="Verdana" w:hAnsi="Verdana" w:cstheme="majorHAnsi"/>
          <w:color w:val="595959" w:themeColor="text1" w:themeTint="A6"/>
          <w:sz w:val="20"/>
          <w:szCs w:val="20"/>
          <w:lang w:val="en-GB"/>
        </w:rPr>
        <w:t>inventiveness.The</w:t>
      </w:r>
      <w:proofErr w:type="spellEnd"/>
      <w:proofErr w:type="gramEnd"/>
      <w:r w:rsidRPr="00655449">
        <w:rPr>
          <w:rFonts w:ascii="Verdana" w:hAnsi="Verdana" w:cstheme="majorHAnsi"/>
          <w:color w:val="595959" w:themeColor="text1" w:themeTint="A6"/>
          <w:sz w:val="20"/>
          <w:szCs w:val="20"/>
          <w:lang w:val="en-GB"/>
        </w:rPr>
        <w:t xml:space="preserve"> list of patents filed by </w:t>
      </w:r>
      <w:proofErr w:type="spellStart"/>
      <w:r w:rsidRPr="00655449">
        <w:rPr>
          <w:rFonts w:ascii="Verdana" w:hAnsi="Verdana" w:cstheme="majorHAnsi"/>
          <w:color w:val="595959" w:themeColor="text1" w:themeTint="A6"/>
          <w:sz w:val="20"/>
          <w:szCs w:val="20"/>
          <w:lang w:val="en-GB"/>
        </w:rPr>
        <w:t>Clei</w:t>
      </w:r>
      <w:proofErr w:type="spellEnd"/>
      <w:r w:rsidRPr="00655449">
        <w:rPr>
          <w:rFonts w:ascii="Verdana" w:hAnsi="Verdana" w:cstheme="majorHAnsi"/>
          <w:color w:val="595959" w:themeColor="text1" w:themeTint="A6"/>
          <w:sz w:val="20"/>
          <w:szCs w:val="20"/>
          <w:lang w:val="en-GB"/>
        </w:rPr>
        <w:t xml:space="preserve"> is one of the documents we are most proud of. </w:t>
      </w:r>
    </w:p>
    <w:p w14:paraId="2CD9D942"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It is a practical demonstration of our commitment, our determination to invest significantly in Research and Development with the aim to continue to devise new and innovative solutions to anticipate the expectations. </w:t>
      </w:r>
    </w:p>
    <w:p w14:paraId="3C709451"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It is the best guarantee of reliability for our business partners, the best evidence of safety for families throughout the world that choose our products.</w:t>
      </w:r>
    </w:p>
    <w:p w14:paraId="45F6AB03" w14:textId="77777777" w:rsidR="00655449" w:rsidRDefault="00655449" w:rsidP="00655449">
      <w:pPr>
        <w:spacing w:line="360" w:lineRule="auto"/>
        <w:rPr>
          <w:rFonts w:ascii="Verdana" w:hAnsi="Verdana" w:cstheme="majorHAnsi"/>
          <w:b/>
          <w:color w:val="595959" w:themeColor="text1" w:themeTint="A6"/>
          <w:sz w:val="20"/>
          <w:szCs w:val="20"/>
          <w:lang w:val="en-GB"/>
        </w:rPr>
      </w:pPr>
    </w:p>
    <w:p w14:paraId="230B65C9" w14:textId="77777777" w:rsidR="00655449" w:rsidRPr="00655449" w:rsidRDefault="00655449" w:rsidP="00655449">
      <w:pPr>
        <w:spacing w:line="360" w:lineRule="auto"/>
        <w:rPr>
          <w:rFonts w:ascii="Verdana" w:hAnsi="Verdana" w:cstheme="majorHAnsi"/>
          <w:b/>
          <w:color w:val="595959" w:themeColor="text1" w:themeTint="A6"/>
          <w:sz w:val="20"/>
          <w:szCs w:val="20"/>
          <w:lang w:val="en-GB"/>
        </w:rPr>
      </w:pPr>
      <w:r w:rsidRPr="00655449">
        <w:rPr>
          <w:rFonts w:ascii="Verdana" w:hAnsi="Verdana" w:cstheme="majorHAnsi"/>
          <w:b/>
          <w:color w:val="595959" w:themeColor="text1" w:themeTint="A6"/>
          <w:sz w:val="20"/>
          <w:szCs w:val="20"/>
          <w:lang w:val="en-GB"/>
        </w:rPr>
        <w:t>THE INTELLIGENCE OF RELIABILITY</w:t>
      </w:r>
    </w:p>
    <w:p w14:paraId="074CA5BE"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The best test of a product’s reliability is customer satisfaction and durability over time. </w:t>
      </w:r>
    </w:p>
    <w:p w14:paraId="227F15B5"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The transforming systems produced back in 1963 are still in perfect working condition and the integrated beds continue to very efficiently protect the sleep of the third generation of users. </w:t>
      </w:r>
    </w:p>
    <w:p w14:paraId="007096A0"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The secret is project excellence, a rigorous choice of materials, testing of every component and a careful final inspection.</w:t>
      </w:r>
    </w:p>
    <w:p w14:paraId="7A4F31BE"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Achieving and maintaining the highest reliability standards is an ethical imperative for </w:t>
      </w:r>
      <w:proofErr w:type="spellStart"/>
      <w:r w:rsidRPr="00655449">
        <w:rPr>
          <w:rFonts w:ascii="Verdana" w:hAnsi="Verdana" w:cstheme="majorHAnsi"/>
          <w:color w:val="595959" w:themeColor="text1" w:themeTint="A6"/>
          <w:sz w:val="20"/>
          <w:szCs w:val="20"/>
          <w:lang w:val="en-GB"/>
        </w:rPr>
        <w:t>Clei</w:t>
      </w:r>
      <w:proofErr w:type="spellEnd"/>
      <w:r w:rsidRPr="00655449">
        <w:rPr>
          <w:rFonts w:ascii="Verdana" w:hAnsi="Verdana" w:cstheme="majorHAnsi"/>
          <w:color w:val="595959" w:themeColor="text1" w:themeTint="A6"/>
          <w:sz w:val="20"/>
          <w:szCs w:val="20"/>
          <w:lang w:val="en-GB"/>
        </w:rPr>
        <w:t>: we want to be sure that, after repeated openings and daily use, each of our products remains perfect over time just like it was on the first day. Safe like on the first day. Beautiful like on the first day.</w:t>
      </w:r>
    </w:p>
    <w:p w14:paraId="4B343A03"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p>
    <w:p w14:paraId="2DA2715D" w14:textId="77777777" w:rsidR="00655449" w:rsidRPr="00655449" w:rsidRDefault="00655449" w:rsidP="00655449">
      <w:pPr>
        <w:spacing w:line="360" w:lineRule="auto"/>
        <w:rPr>
          <w:rFonts w:ascii="Verdana" w:hAnsi="Verdana" w:cstheme="majorHAnsi"/>
          <w:b/>
          <w:color w:val="595959" w:themeColor="text1" w:themeTint="A6"/>
          <w:sz w:val="20"/>
          <w:szCs w:val="20"/>
          <w:lang w:val="en-GB"/>
        </w:rPr>
      </w:pPr>
      <w:r w:rsidRPr="00655449">
        <w:rPr>
          <w:rFonts w:ascii="Verdana" w:hAnsi="Verdana" w:cstheme="majorHAnsi"/>
          <w:b/>
          <w:color w:val="595959" w:themeColor="text1" w:themeTint="A6"/>
          <w:sz w:val="20"/>
          <w:szCs w:val="20"/>
          <w:lang w:val="en-GB"/>
        </w:rPr>
        <w:t>THE INTELLIGENCE OF PRODUCTION</w:t>
      </w:r>
    </w:p>
    <w:p w14:paraId="4BE3C251"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When the objective is to create complex products such as furniture with a transforming system, it is essential that design and production be based on a combination of intelligence, cutting-edge technologies and the skilled hands of artisans.</w:t>
      </w:r>
    </w:p>
    <w:p w14:paraId="7BA28CD7"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Once market trend analyses have been applied to production processes, all manufacturing steps should meet high quality standards.</w:t>
      </w:r>
    </w:p>
    <w:p w14:paraId="26021822"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When the development process is completed, a piece of furniture with a transforming system is at the middle of the production cycle, since functionality, reliability and safety tests still </w:t>
      </w:r>
      <w:r w:rsidRPr="00655449">
        <w:rPr>
          <w:rFonts w:ascii="Verdana" w:hAnsi="Verdana" w:cstheme="majorHAnsi"/>
          <w:color w:val="595959" w:themeColor="text1" w:themeTint="A6"/>
          <w:sz w:val="20"/>
          <w:szCs w:val="20"/>
          <w:lang w:val="en-GB"/>
        </w:rPr>
        <w:lastRenderedPageBreak/>
        <w:t xml:space="preserve">need to be conducted. Painstaking attention to detail and rigorous stress tests are what distinguishes the technological excellence and design of </w:t>
      </w:r>
      <w:proofErr w:type="spellStart"/>
      <w:r w:rsidRPr="00655449">
        <w:rPr>
          <w:rFonts w:ascii="Verdana" w:hAnsi="Verdana" w:cstheme="majorHAnsi"/>
          <w:color w:val="595959" w:themeColor="text1" w:themeTint="A6"/>
          <w:sz w:val="20"/>
          <w:szCs w:val="20"/>
          <w:lang w:val="en-GB"/>
        </w:rPr>
        <w:t>Clei</w:t>
      </w:r>
      <w:proofErr w:type="spellEnd"/>
      <w:r w:rsidRPr="00655449">
        <w:rPr>
          <w:rFonts w:ascii="Verdana" w:hAnsi="Verdana" w:cstheme="majorHAnsi"/>
          <w:color w:val="595959" w:themeColor="text1" w:themeTint="A6"/>
          <w:sz w:val="20"/>
          <w:szCs w:val="20"/>
          <w:lang w:val="en-GB"/>
        </w:rPr>
        <w:t xml:space="preserve"> products.</w:t>
      </w:r>
    </w:p>
    <w:p w14:paraId="396485ED"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p>
    <w:p w14:paraId="6072AA11" w14:textId="77777777" w:rsidR="00655449" w:rsidRPr="00655449" w:rsidRDefault="00655449" w:rsidP="00655449">
      <w:pPr>
        <w:spacing w:line="360" w:lineRule="auto"/>
        <w:rPr>
          <w:rFonts w:ascii="Verdana" w:hAnsi="Verdana" w:cstheme="majorHAnsi"/>
          <w:b/>
          <w:color w:val="595959" w:themeColor="text1" w:themeTint="A6"/>
          <w:sz w:val="20"/>
          <w:szCs w:val="20"/>
          <w:lang w:val="en-GB"/>
        </w:rPr>
      </w:pPr>
      <w:r w:rsidRPr="00655449">
        <w:rPr>
          <w:rFonts w:ascii="Verdana" w:hAnsi="Verdana" w:cstheme="majorHAnsi"/>
          <w:b/>
          <w:color w:val="595959" w:themeColor="text1" w:themeTint="A6"/>
          <w:sz w:val="20"/>
          <w:szCs w:val="20"/>
          <w:lang w:val="en-GB"/>
        </w:rPr>
        <w:t>THE INTELLIGENCE OF QUALITY</w:t>
      </w:r>
    </w:p>
    <w:p w14:paraId="29F32744"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Quality is the fruit of innovation, the result of systematic research and the industrial application of design ideas.</w:t>
      </w:r>
    </w:p>
    <w:p w14:paraId="7036346A"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However, in the face of all these claims to quality, we must inevitably ask ourselves what exactly constitutes the quality of a product or service and how it can be measured.</w:t>
      </w:r>
    </w:p>
    <w:p w14:paraId="6A85C91B"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When it comes to the quality of one of our transforming systems and one of our projects, space multiplication is a fundamental criterion, along with valorisation, namely, the way in which we achieve the result.</w:t>
      </w:r>
    </w:p>
    <w:p w14:paraId="298101BA"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Indeed, quality is measured in terms of safety, reliability, durability and compositional flexibility.</w:t>
      </w:r>
    </w:p>
    <w:p w14:paraId="552C0C25"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These are the factors that give authentic value to quality, since they are the concrete result of technological research and innovation.</w:t>
      </w:r>
      <w:r w:rsidRPr="00655449">
        <w:rPr>
          <w:rFonts w:ascii="Verdana" w:hAnsi="Verdana" w:cstheme="majorHAnsi"/>
          <w:color w:val="595959" w:themeColor="text1" w:themeTint="A6"/>
          <w:sz w:val="20"/>
          <w:szCs w:val="20"/>
          <w:lang w:val="en-GB"/>
        </w:rPr>
        <w:cr/>
        <w:t>This is our quality choice.</w:t>
      </w:r>
    </w:p>
    <w:p w14:paraId="15DABD89"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p>
    <w:p w14:paraId="03A5FF4C" w14:textId="77777777" w:rsidR="00655449" w:rsidRPr="00655449" w:rsidRDefault="00655449" w:rsidP="00655449">
      <w:pPr>
        <w:spacing w:line="360" w:lineRule="auto"/>
        <w:rPr>
          <w:rFonts w:ascii="Verdana" w:hAnsi="Verdana" w:cstheme="majorHAnsi"/>
          <w:b/>
          <w:color w:val="595959" w:themeColor="text1" w:themeTint="A6"/>
          <w:sz w:val="20"/>
          <w:szCs w:val="20"/>
          <w:lang w:val="en-GB"/>
        </w:rPr>
      </w:pPr>
      <w:r w:rsidRPr="00655449">
        <w:rPr>
          <w:rFonts w:ascii="Verdana" w:hAnsi="Verdana" w:cstheme="majorHAnsi"/>
          <w:b/>
          <w:color w:val="595959" w:themeColor="text1" w:themeTint="A6"/>
          <w:sz w:val="20"/>
          <w:szCs w:val="20"/>
          <w:lang w:val="en-GB"/>
        </w:rPr>
        <w:t xml:space="preserve">SUSTAINABLE INTELLIGENCE </w:t>
      </w:r>
    </w:p>
    <w:p w14:paraId="123FC7E0"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Attention to environmental issues and our commitment to green design give our organisation a competitive edge.</w:t>
      </w:r>
    </w:p>
    <w:p w14:paraId="33E397DE"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When designing and manufacturing our products, we select materials with a low environmental impact and with the aim of reducing material consumption and waste, as well as saving energy.</w:t>
      </w:r>
    </w:p>
    <w:p w14:paraId="3D460208"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This is why all the products in our collections include CARB2 certified ecological panels with laser-welded, adhesive-free edges, and are painted with water-based paints that reduce the emission of harmful substances by up to 95% compared to solvent-based paints.</w:t>
      </w:r>
      <w:r w:rsidRPr="00655449">
        <w:rPr>
          <w:rFonts w:ascii="Verdana" w:hAnsi="Verdana" w:cstheme="majorHAnsi"/>
          <w:color w:val="595959" w:themeColor="text1" w:themeTint="A6"/>
          <w:sz w:val="20"/>
          <w:szCs w:val="20"/>
          <w:lang w:val="en-GB"/>
        </w:rPr>
        <w:cr/>
        <w:t xml:space="preserve">Our choices are guided by environmental awareness and safety. </w:t>
      </w:r>
      <w:r w:rsidRPr="00655449">
        <w:rPr>
          <w:rFonts w:ascii="Verdana" w:hAnsi="Verdana" w:cstheme="majorHAnsi"/>
          <w:color w:val="595959" w:themeColor="text1" w:themeTint="A6"/>
          <w:sz w:val="20"/>
          <w:szCs w:val="20"/>
          <w:lang w:val="en-GB"/>
        </w:rPr>
        <w:cr/>
        <w:t>All our suppliers are required to adhere to this policy, with a view to prolonging the useful life of products, reducing consumption and safeguarding environmental quality.</w:t>
      </w:r>
    </w:p>
    <w:p w14:paraId="41C8B357"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p>
    <w:p w14:paraId="4B94E08E" w14:textId="77777777" w:rsidR="00655449" w:rsidRPr="00655449" w:rsidRDefault="00655449" w:rsidP="00655449">
      <w:pPr>
        <w:spacing w:line="360" w:lineRule="auto"/>
        <w:rPr>
          <w:rFonts w:ascii="Verdana" w:hAnsi="Verdana" w:cstheme="majorHAnsi"/>
          <w:b/>
          <w:color w:val="595959" w:themeColor="text1" w:themeTint="A6"/>
          <w:sz w:val="20"/>
          <w:szCs w:val="20"/>
          <w:lang w:val="en-GB"/>
        </w:rPr>
      </w:pPr>
      <w:r w:rsidRPr="00655449">
        <w:rPr>
          <w:rFonts w:ascii="Verdana" w:hAnsi="Verdana" w:cstheme="majorHAnsi"/>
          <w:b/>
          <w:color w:val="595959" w:themeColor="text1" w:themeTint="A6"/>
          <w:sz w:val="20"/>
          <w:szCs w:val="20"/>
          <w:lang w:val="en-GB"/>
        </w:rPr>
        <w:t>INTELLIGENCE RECOGNISED WORLDWIDE</w:t>
      </w:r>
    </w:p>
    <w:p w14:paraId="29777A29"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lastRenderedPageBreak/>
        <w:t xml:space="preserve">“Nemo </w:t>
      </w:r>
      <w:proofErr w:type="spellStart"/>
      <w:r w:rsidRPr="00655449">
        <w:rPr>
          <w:rFonts w:ascii="Verdana" w:hAnsi="Verdana" w:cstheme="majorHAnsi"/>
          <w:color w:val="595959" w:themeColor="text1" w:themeTint="A6"/>
          <w:sz w:val="20"/>
          <w:szCs w:val="20"/>
          <w:lang w:val="en-GB"/>
        </w:rPr>
        <w:t>profeta</w:t>
      </w:r>
      <w:proofErr w:type="spellEnd"/>
      <w:r w:rsidRPr="00655449">
        <w:rPr>
          <w:rFonts w:ascii="Verdana" w:hAnsi="Verdana" w:cstheme="majorHAnsi"/>
          <w:color w:val="595959" w:themeColor="text1" w:themeTint="A6"/>
          <w:sz w:val="20"/>
          <w:szCs w:val="20"/>
          <w:lang w:val="en-GB"/>
        </w:rPr>
        <w:t xml:space="preserve"> in patria” (no man is a prophet in his own land) is a famous Latin saying that refers to the difficulty of having your merits recognised in your own home; a fact that has driven worthy men to seek success far from their own country. Luckily for us - thanks to our own merits? - we are proud to say that our work has enjoyed success both in Italy and abroad. </w:t>
      </w:r>
    </w:p>
    <w:p w14:paraId="679630D0"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Has the </w:t>
      </w:r>
      <w:proofErr w:type="spellStart"/>
      <w:r w:rsidRPr="00655449">
        <w:rPr>
          <w:rFonts w:ascii="Verdana" w:hAnsi="Verdana" w:cstheme="majorHAnsi"/>
          <w:color w:val="595959" w:themeColor="text1" w:themeTint="A6"/>
          <w:sz w:val="20"/>
          <w:szCs w:val="20"/>
          <w:lang w:val="en-GB"/>
        </w:rPr>
        <w:t>Clei</w:t>
      </w:r>
      <w:proofErr w:type="spellEnd"/>
      <w:r w:rsidRPr="00655449">
        <w:rPr>
          <w:rFonts w:ascii="Verdana" w:hAnsi="Verdana" w:cstheme="majorHAnsi"/>
          <w:color w:val="595959" w:themeColor="text1" w:themeTint="A6"/>
          <w:sz w:val="20"/>
          <w:szCs w:val="20"/>
          <w:lang w:val="en-GB"/>
        </w:rPr>
        <w:t xml:space="preserve"> name become “synonymous with transforming furniture”? </w:t>
      </w:r>
    </w:p>
    <w:p w14:paraId="07DB8511" w14:textId="77777777" w:rsidR="00655449" w:rsidRPr="00655449" w:rsidRDefault="00655449" w:rsidP="00655449">
      <w:pPr>
        <w:spacing w:line="360" w:lineRule="auto"/>
        <w:rPr>
          <w:rFonts w:ascii="Verdana" w:hAnsi="Verdana" w:cstheme="majorHAnsi"/>
          <w:color w:val="595959" w:themeColor="text1" w:themeTint="A6"/>
          <w:sz w:val="20"/>
          <w:szCs w:val="20"/>
          <w:lang w:val="en-GB"/>
        </w:rPr>
      </w:pPr>
      <w:r w:rsidRPr="00655449">
        <w:rPr>
          <w:rFonts w:ascii="Verdana" w:hAnsi="Verdana" w:cstheme="majorHAnsi"/>
          <w:color w:val="595959" w:themeColor="text1" w:themeTint="A6"/>
          <w:sz w:val="20"/>
          <w:szCs w:val="20"/>
          <w:lang w:val="en-GB"/>
        </w:rPr>
        <w:t xml:space="preserve">International recognition would suggest that this is the case. </w:t>
      </w:r>
    </w:p>
    <w:p w14:paraId="0B8C8710" w14:textId="77777777" w:rsidR="00EF441B" w:rsidRPr="00EF441B" w:rsidRDefault="00655449" w:rsidP="00655449">
      <w:pPr>
        <w:spacing w:line="360" w:lineRule="auto"/>
        <w:rPr>
          <w:rFonts w:ascii="Verdana" w:hAnsi="Verdana" w:cs="MyriadPro-Regular"/>
          <w:color w:val="585757"/>
          <w:sz w:val="20"/>
          <w:szCs w:val="20"/>
          <w:lang w:val="en-US"/>
        </w:rPr>
      </w:pPr>
      <w:r w:rsidRPr="00655449">
        <w:rPr>
          <w:rFonts w:ascii="Verdana" w:hAnsi="Verdana" w:cstheme="majorHAnsi"/>
          <w:color w:val="595959" w:themeColor="text1" w:themeTint="A6"/>
          <w:sz w:val="20"/>
          <w:szCs w:val="20"/>
          <w:lang w:val="en-GB"/>
        </w:rPr>
        <w:t>We are committed to proving it every day.</w:t>
      </w:r>
    </w:p>
    <w:sectPr w:rsidR="00EF441B" w:rsidRPr="00EF441B" w:rsidSect="00464414">
      <w:headerReference w:type="even" r:id="rId6"/>
      <w:headerReference w:type="default" r:id="rId7"/>
      <w:footerReference w:type="even" r:id="rId8"/>
      <w:footerReference w:type="default" r:id="rId9"/>
      <w:headerReference w:type="first" r:id="rId10"/>
      <w:footerReference w:type="first" r:id="rId11"/>
      <w:pgSz w:w="11900" w:h="16840"/>
      <w:pgMar w:top="3400" w:right="985" w:bottom="170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2151" w14:textId="77777777" w:rsidR="006947F2" w:rsidRDefault="006947F2">
      <w:r>
        <w:separator/>
      </w:r>
    </w:p>
  </w:endnote>
  <w:endnote w:type="continuationSeparator" w:id="0">
    <w:p w14:paraId="5C390E50" w14:textId="77777777" w:rsidR="006947F2" w:rsidRDefault="0069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CRAStd">
    <w:panose1 w:val="020F0609000104060307"/>
    <w:charset w:val="00"/>
    <w:family w:val="roman"/>
    <w:notTrueType/>
    <w:pitch w:val="default"/>
    <w:sig w:usb0="00000003" w:usb1="00000000" w:usb2="00000000" w:usb3="00000000" w:csb0="00000001" w:csb1="00000000"/>
  </w:font>
  <w:font w:name="MyriadPro-Regular">
    <w:altName w:val="Calibri"/>
    <w:panose1 w:val="020B0503030403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8856" w14:textId="77777777" w:rsidR="00B33A54" w:rsidRDefault="00B33A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07E0" w14:textId="77777777" w:rsidR="00842240" w:rsidRPr="00A0087C" w:rsidRDefault="00842240" w:rsidP="004E2F1C">
    <w:pPr>
      <w:pStyle w:val="Pidipagina"/>
      <w:tabs>
        <w:tab w:val="clear" w:pos="4819"/>
        <w:tab w:val="clear" w:pos="9638"/>
        <w:tab w:val="center" w:pos="4536"/>
        <w:tab w:val="right" w:pos="9498"/>
      </w:tabs>
      <w:rPr>
        <w:lang w:val="en-US"/>
      </w:rPr>
    </w:pPr>
    <w:r w:rsidRPr="00A0087C">
      <w:rPr>
        <w:rFonts w:ascii="Verdana" w:hAnsi="Verdana"/>
        <w:sz w:val="20"/>
        <w:szCs w:val="20"/>
        <w:lang w:val="en-US"/>
      </w:rPr>
      <w:tab/>
    </w:r>
  </w:p>
  <w:p w14:paraId="5DE20A4B" w14:textId="77777777" w:rsidR="004E2F1C" w:rsidRPr="004E2F1C" w:rsidRDefault="004E2F1C" w:rsidP="004E2F1C">
    <w:pPr>
      <w:pStyle w:val="Pidipagina"/>
      <w:tabs>
        <w:tab w:val="clear" w:pos="9638"/>
        <w:tab w:val="right" w:pos="9498"/>
      </w:tabs>
      <w:rPr>
        <w:rFonts w:ascii="Verdana" w:hAnsi="Verdana"/>
        <w:sz w:val="20"/>
        <w:szCs w:val="20"/>
        <w:lang w:val="en-US"/>
      </w:rPr>
    </w:pPr>
    <w:r>
      <w:rPr>
        <w:rFonts w:ascii="Verdana" w:hAnsi="Verdana"/>
        <w:sz w:val="20"/>
        <w:szCs w:val="20"/>
        <w:lang w:val="en-US"/>
      </w:rPr>
      <w:t>CLEI Contacts</w:t>
    </w:r>
    <w:r w:rsidRPr="00A0087C">
      <w:rPr>
        <w:rFonts w:ascii="Verdana" w:hAnsi="Verdana"/>
        <w:sz w:val="20"/>
        <w:szCs w:val="20"/>
        <w:lang w:val="en-US"/>
      </w:rPr>
      <w:tab/>
    </w:r>
    <w:r w:rsidR="002133AB">
      <w:rPr>
        <w:rFonts w:ascii="Verdana" w:hAnsi="Verdana"/>
        <w:sz w:val="20"/>
        <w:szCs w:val="20"/>
        <w:lang w:val="en-US"/>
      </w:rPr>
      <w:t>Luca Colombo</w:t>
    </w:r>
    <w:r w:rsidRPr="00A0087C">
      <w:rPr>
        <w:rFonts w:ascii="Verdana" w:hAnsi="Verdana"/>
        <w:sz w:val="20"/>
        <w:szCs w:val="20"/>
        <w:lang w:val="en-US"/>
      </w:rPr>
      <w:tab/>
    </w:r>
    <w:r w:rsidR="002133AB">
      <w:rPr>
        <w:rFonts w:ascii="Verdana" w:hAnsi="Verdana"/>
        <w:sz w:val="20"/>
        <w:szCs w:val="20"/>
        <w:lang w:val="en-US"/>
      </w:rPr>
      <w:t>info@clei.it</w:t>
    </w:r>
    <w:r w:rsidRPr="00A0087C">
      <w:rPr>
        <w:rFonts w:ascii="Verdana" w:hAnsi="Verdana"/>
        <w:sz w:val="20"/>
        <w:szCs w:val="20"/>
        <w:lang w:val="en-US"/>
      </w:rPr>
      <w:t xml:space="preserve"> </w:t>
    </w:r>
  </w:p>
  <w:p w14:paraId="43B1CB11" w14:textId="77777777" w:rsidR="00842240" w:rsidRPr="00747E21" w:rsidRDefault="00842240" w:rsidP="00842240">
    <w:pPr>
      <w:pStyle w:val="Pidipagina"/>
      <w:tabs>
        <w:tab w:val="clear" w:pos="4819"/>
        <w:tab w:val="clear" w:pos="9638"/>
        <w:tab w:val="left" w:pos="1230"/>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387E" w14:textId="77777777" w:rsidR="00B33A54" w:rsidRDefault="00B33A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1A09" w14:textId="77777777" w:rsidR="006947F2" w:rsidRDefault="006947F2">
      <w:r>
        <w:separator/>
      </w:r>
    </w:p>
  </w:footnote>
  <w:footnote w:type="continuationSeparator" w:id="0">
    <w:p w14:paraId="313B6D16" w14:textId="77777777" w:rsidR="006947F2" w:rsidRDefault="0069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2ABD" w14:textId="77777777" w:rsidR="00B33A54" w:rsidRDefault="00B33A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E15E" w14:textId="77777777" w:rsidR="00526312" w:rsidRDefault="00526312">
    <w:pPr>
      <w:pStyle w:val="Intestazione"/>
    </w:pPr>
    <w:r w:rsidRPr="007714D4">
      <w:rPr>
        <w:noProof/>
        <w:lang w:eastAsia="it-IT"/>
      </w:rPr>
      <w:drawing>
        <wp:inline distT="0" distB="0" distL="0" distR="0" wp14:anchorId="2DEC39B2" wp14:editId="21565112">
          <wp:extent cx="5318031" cy="882015"/>
          <wp:effectExtent l="0" t="0" r="3810" b="0"/>
          <wp:docPr id="3" name="Intestazio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ione_rgb.jpg"/>
                  <pic:cNvPicPr/>
                </pic:nvPicPr>
                <pic:blipFill>
                  <a:blip r:embed="rId1">
                    <a:extLst>
                      <a:ext uri="{28A0092B-C50C-407E-A947-70E740481C1C}">
                        <a14:useLocalDpi xmlns:a14="http://schemas.microsoft.com/office/drawing/2010/main" val="0"/>
                      </a:ext>
                    </a:extLst>
                  </a:blip>
                  <a:stretch>
                    <a:fillRect/>
                  </a:stretch>
                </pic:blipFill>
                <pic:spPr>
                  <a:xfrm>
                    <a:off x="0" y="0"/>
                    <a:ext cx="5318031" cy="8820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E9CC" w14:textId="77777777" w:rsidR="00B33A54" w:rsidRDefault="00B33A5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D4"/>
    <w:rsid w:val="00072557"/>
    <w:rsid w:val="001D3E34"/>
    <w:rsid w:val="001F4569"/>
    <w:rsid w:val="002133AB"/>
    <w:rsid w:val="0021613E"/>
    <w:rsid w:val="0023383A"/>
    <w:rsid w:val="002741A8"/>
    <w:rsid w:val="00390FD7"/>
    <w:rsid w:val="004172EE"/>
    <w:rsid w:val="00454706"/>
    <w:rsid w:val="00464414"/>
    <w:rsid w:val="004E2F1C"/>
    <w:rsid w:val="00503BF8"/>
    <w:rsid w:val="005256A3"/>
    <w:rsid w:val="00526312"/>
    <w:rsid w:val="006065FD"/>
    <w:rsid w:val="00627521"/>
    <w:rsid w:val="00655449"/>
    <w:rsid w:val="006947F2"/>
    <w:rsid w:val="007207ED"/>
    <w:rsid w:val="00747E21"/>
    <w:rsid w:val="007516FB"/>
    <w:rsid w:val="007714D4"/>
    <w:rsid w:val="007828F0"/>
    <w:rsid w:val="00812D2D"/>
    <w:rsid w:val="00836270"/>
    <w:rsid w:val="00842240"/>
    <w:rsid w:val="00883B41"/>
    <w:rsid w:val="008B0D95"/>
    <w:rsid w:val="00907F85"/>
    <w:rsid w:val="00926CB4"/>
    <w:rsid w:val="00964E55"/>
    <w:rsid w:val="00985CC9"/>
    <w:rsid w:val="00A0087C"/>
    <w:rsid w:val="00A16B39"/>
    <w:rsid w:val="00B33A54"/>
    <w:rsid w:val="00B87B6B"/>
    <w:rsid w:val="00B93674"/>
    <w:rsid w:val="00BB1D49"/>
    <w:rsid w:val="00BC10AE"/>
    <w:rsid w:val="00C47583"/>
    <w:rsid w:val="00C96551"/>
    <w:rsid w:val="00CB29EB"/>
    <w:rsid w:val="00CE1CF5"/>
    <w:rsid w:val="00D00CB2"/>
    <w:rsid w:val="00D10754"/>
    <w:rsid w:val="00DA2F77"/>
    <w:rsid w:val="00DB4B4D"/>
    <w:rsid w:val="00DF18C2"/>
    <w:rsid w:val="00E1193B"/>
    <w:rsid w:val="00E95B6D"/>
    <w:rsid w:val="00EF441B"/>
    <w:rsid w:val="00FC4942"/>
    <w:rsid w:val="00FC73C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2077"/>
  <w15:docId w15:val="{2BE624FE-DCF3-4265-B887-FFA974B2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14D4"/>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14D4"/>
    <w:pPr>
      <w:tabs>
        <w:tab w:val="center" w:pos="4819"/>
        <w:tab w:val="right" w:pos="9638"/>
      </w:tabs>
    </w:pPr>
    <w:rPr>
      <w:rFonts w:asciiTheme="minorHAnsi" w:hAnsiTheme="minorHAnsi"/>
      <w:sz w:val="24"/>
    </w:rPr>
  </w:style>
  <w:style w:type="character" w:customStyle="1" w:styleId="IntestazioneCarattere">
    <w:name w:val="Intestazione Carattere"/>
    <w:basedOn w:val="Carpredefinitoparagrafo"/>
    <w:link w:val="Intestazione"/>
    <w:uiPriority w:val="99"/>
    <w:rsid w:val="007714D4"/>
  </w:style>
  <w:style w:type="paragraph" w:styleId="Pidipagina">
    <w:name w:val="footer"/>
    <w:basedOn w:val="Normale"/>
    <w:link w:val="PidipaginaCarattere"/>
    <w:uiPriority w:val="99"/>
    <w:unhideWhenUsed/>
    <w:rsid w:val="007714D4"/>
    <w:pPr>
      <w:tabs>
        <w:tab w:val="center" w:pos="4819"/>
        <w:tab w:val="right" w:pos="9638"/>
      </w:tabs>
    </w:pPr>
    <w:rPr>
      <w:rFonts w:asciiTheme="minorHAnsi" w:hAnsiTheme="minorHAnsi"/>
      <w:sz w:val="24"/>
    </w:rPr>
  </w:style>
  <w:style w:type="character" w:customStyle="1" w:styleId="PidipaginaCarattere">
    <w:name w:val="Piè di pagina Carattere"/>
    <w:basedOn w:val="Carpredefinitoparagrafo"/>
    <w:link w:val="Pidipagina"/>
    <w:uiPriority w:val="99"/>
    <w:rsid w:val="007714D4"/>
  </w:style>
  <w:style w:type="paragraph" w:styleId="Testofumetto">
    <w:name w:val="Balloon Text"/>
    <w:basedOn w:val="Normale"/>
    <w:link w:val="TestofumettoCarattere"/>
    <w:uiPriority w:val="99"/>
    <w:semiHidden/>
    <w:unhideWhenUsed/>
    <w:rsid w:val="004547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4706"/>
    <w:rPr>
      <w:rFonts w:ascii="Tahoma" w:hAnsi="Tahoma" w:cs="Tahoma"/>
      <w:sz w:val="16"/>
      <w:szCs w:val="16"/>
    </w:rPr>
  </w:style>
  <w:style w:type="character" w:styleId="Collegamentoipertestuale">
    <w:name w:val="Hyperlink"/>
    <w:basedOn w:val="Carpredefinitoparagrafo"/>
    <w:uiPriority w:val="99"/>
    <w:unhideWhenUsed/>
    <w:rsid w:val="00B93674"/>
    <w:rPr>
      <w:color w:val="0000FF" w:themeColor="hyperlink"/>
      <w:u w:val="single"/>
    </w:rPr>
  </w:style>
  <w:style w:type="paragraph" w:customStyle="1" w:styleId="gr">
    <w:name w:val="gr"/>
    <w:basedOn w:val="Normale"/>
    <w:autoRedefine/>
    <w:qFormat/>
    <w:rsid w:val="00DF18C2"/>
    <w:pPr>
      <w:spacing w:after="200" w:line="360" w:lineRule="auto"/>
      <w:contextualSpacing/>
      <w:jc w:val="both"/>
    </w:pPr>
    <w:rPr>
      <w:rFonts w:ascii="Verdana" w:hAnsi="Verdana"/>
      <w:color w:val="17365D" w:themeColor="text2" w:themeShade="BF"/>
      <w:sz w:val="24"/>
    </w:rPr>
  </w:style>
  <w:style w:type="character" w:styleId="Enfasidelicata">
    <w:name w:val="Subtle Emphasis"/>
    <w:basedOn w:val="Carpredefinitoparagrafo"/>
    <w:uiPriority w:val="19"/>
    <w:qFormat/>
    <w:rsid w:val="00390FD7"/>
    <w:rPr>
      <w:i/>
      <w:iCs/>
      <w:color w:val="404040" w:themeColor="text1" w:themeTint="BF"/>
    </w:rPr>
  </w:style>
  <w:style w:type="character" w:customStyle="1" w:styleId="Menzionenonrisolta1">
    <w:name w:val="Menzione non risolta1"/>
    <w:basedOn w:val="Carpredefinitoparagrafo"/>
    <w:uiPriority w:val="99"/>
    <w:semiHidden/>
    <w:unhideWhenUsed/>
    <w:rsid w:val="004E2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1312</Words>
  <Characters>7480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br&amp;a</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br&amp;a</dc:creator>
  <cp:lastModifiedBy>Silvia Benin</cp:lastModifiedBy>
  <cp:revision>3</cp:revision>
  <cp:lastPrinted>2018-04-16T17:24:00Z</cp:lastPrinted>
  <dcterms:created xsi:type="dcterms:W3CDTF">2022-06-07T14:40:00Z</dcterms:created>
  <dcterms:modified xsi:type="dcterms:W3CDTF">2023-04-17T09:39:00Z</dcterms:modified>
</cp:coreProperties>
</file>